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cs" w:cs="Times New Roman"/>
          <w:sz w:val="36"/>
          <w:szCs w:val="36"/>
          <w:rtl/>
          <w:lang w:val="en-US" w:bidi="ar-LY"/>
        </w:rPr>
        <w:t xml:space="preserve">صيدلة تطبيقية </w:t>
      </w:r>
      <w:r>
        <w:rPr>
          <w:rFonts w:hint="default"/>
          <w:sz w:val="36"/>
          <w:szCs w:val="36"/>
          <w:rtl w:val="0"/>
          <w:lang w:val="en-US"/>
        </w:rPr>
        <w:t>Industral Pharmacy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PTD </w:t>
      </w:r>
      <w:r>
        <w:rPr>
          <w:rFonts w:hint="default"/>
          <w:sz w:val="36"/>
          <w:szCs w:val="36"/>
          <w:rtl w:val="0"/>
          <w:lang w:val="en-US"/>
        </w:rPr>
        <w:t>354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2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>General Information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4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Industral pharmacy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PTD 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354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PTD 241</w:t>
            </w:r>
            <w:bookmarkStart w:id="0" w:name="_GoBack"/>
            <w:bookmarkEnd w:id="0"/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2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2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BFBEE7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EBFBEE7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7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E10A51C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Upon completion of this course, students will be able to:</w:t>
      </w:r>
    </w:p>
    <w:p w14:paraId="04AE0E0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1-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Understand the regulatory framework and Good Manufacturing Practices (GMP) governing pharmaceutical production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3BCF189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Describe the processes and technology involved in the manufacturing of various dosage forms</w:t>
      </w:r>
    </w:p>
    <w:p w14:paraId="30BDA32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3- Apply principles of quality control and quality assurance to ensure drug safety and efficacy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0BF5E3AE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Design and evaluate stable pharmaceutical formulations</w:t>
      </w:r>
    </w:p>
    <w:p w14:paraId="0236D26B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5- Understand the principles of validation, packaging, and labeling in an industrial context</w:t>
      </w:r>
    </w:p>
    <w:p w14:paraId="60843DD4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DE1146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45FE980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29FA0C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709B33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2DE05A62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3. Intended Learning Outcomes (ILOs)</w:t>
      </w:r>
    </w:p>
    <w:p w14:paraId="0A2C3827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/>
        </w:rPr>
        <w:t>المعرفة والفهم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. Knowledge and Understanding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>أ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62D1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6A44E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F3430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7887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48A4B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51792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principles of Good Manufacturing Practices (GMP) and regulatory requirements for drug manufacturing.</w:t>
            </w:r>
          </w:p>
        </w:tc>
      </w:tr>
      <w:tr w14:paraId="74D6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2393D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99A74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the technology and unit operations involved in the production of solid, liquid, and sterile dosage forms.</w:t>
            </w:r>
          </w:p>
        </w:tc>
      </w:tr>
      <w:tr w14:paraId="1BB0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0187E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B0232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Identify the key elements of a Quality Management System (QMS) in a pharmaceutical facility.</w:t>
            </w:r>
          </w:p>
        </w:tc>
      </w:tr>
      <w:tr w14:paraId="5A4B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ECEBE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12B4A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Understand the principles of pharmaceutical validation, including process, cleaning, and equipment validation.</w:t>
            </w:r>
          </w:p>
        </w:tc>
      </w:tr>
    </w:tbl>
    <w:p w14:paraId="5AA02E5A">
      <w:pPr>
        <w:spacing w:line="360" w:lineRule="auto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tbl>
      <w:tblPr>
        <w:tblStyle w:val="4"/>
        <w:tblpPr w:leftFromText="180" w:rightFromText="180" w:vertAnchor="text" w:horzAnchor="page" w:tblpX="1783" w:tblpY="11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1A08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0A115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5FDD6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0DC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93D95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560FA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Analyze a manufacturing process to identify critical control points for quality assurance.</w:t>
            </w:r>
          </w:p>
        </w:tc>
      </w:tr>
      <w:tr w14:paraId="3D78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F7DCB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441E5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Design a basic formulation strategy for a given active pharmaceutical ingredient (API).</w:t>
            </w:r>
          </w:p>
        </w:tc>
      </w:tr>
      <w:tr w14:paraId="3944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1FE9F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48CC1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Evaluate stability data to determine the shelf-life of a pharmaceutical product.</w:t>
            </w:r>
          </w:p>
        </w:tc>
      </w:tr>
      <w:tr w14:paraId="5A73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06A3C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9BA2B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Troubleshoot common problems encountered in pharmaceutical production processes.</w:t>
            </w:r>
          </w:p>
        </w:tc>
      </w:tr>
    </w:tbl>
    <w:p w14:paraId="54979434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  <w:t xml:space="preserve">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LY"/>
        </w:rPr>
        <w:t xml:space="preserve"> 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لمهارات الذهنية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Mental Skill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.</w:t>
      </w:r>
      <w:r>
        <w:rPr>
          <w:rStyle w:val="10"/>
          <w:rFonts w:hint="default" w:ascii="Times New Roman" w:hAnsi="Times New Roman" w:eastAsia="Segoe UI" w:cs="Times New Roman"/>
          <w:b/>
          <w:bCs/>
          <w:kern w:val="0"/>
          <w:sz w:val="22"/>
          <w:szCs w:val="22"/>
          <w:rtl/>
          <w:cs/>
          <w:lang w:val="en-US" w:eastAsia="zh-CN" w:bidi="ar-SA"/>
        </w:rPr>
        <w:t>ب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</w:rPr>
        <w:t xml:space="preserve"> </w:t>
      </w:r>
    </w:p>
    <w:p w14:paraId="699CC7EC">
      <w:pPr>
        <w:wordWrap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50000A8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0999C64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7D667B7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2823304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2977D3B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19A061F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E18F97B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cs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lang w:val="en-US" w:bidi="ar-LY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لمهارات العلمية والمهنية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Practical and Professional Skills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cs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>.</w:t>
      </w:r>
      <w:r>
        <w:rPr>
          <w:rStyle w:val="10"/>
          <w:rFonts w:hint="default" w:ascii="Segoe UI" w:hAnsi="Segoe UI" w:eastAsia="Segoe UI" w:cs="Segoe UI"/>
          <w:b/>
          <w:bCs/>
          <w:kern w:val="0"/>
          <w:sz w:val="22"/>
          <w:szCs w:val="22"/>
          <w:rtl/>
          <w:cs/>
          <w:lang w:val="en-US" w:eastAsia="zh-CN" w:bidi="ar-SA"/>
        </w:rPr>
        <w:t>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7794"/>
      </w:tblGrid>
      <w:tr w14:paraId="5403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2760C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94530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Outcome</w:t>
            </w:r>
          </w:p>
        </w:tc>
      </w:tr>
      <w:tr w14:paraId="2063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0DF47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4F028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Perform common pharmaceutical unit operations (e.g., granulation, compression, capsule filling) in a lab setting.</w:t>
            </w:r>
          </w:p>
        </w:tc>
      </w:tr>
      <w:tr w14:paraId="0236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340A2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0867B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Conduct basic quality control tests on raw materials and finished products.</w:t>
            </w:r>
          </w:p>
        </w:tc>
      </w:tr>
      <w:tr w14:paraId="25AA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E18E3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A6E69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Document laboratory work according to GMP principles and standard operating procedures (SOPs).</w:t>
            </w:r>
          </w:p>
        </w:tc>
      </w:tr>
      <w:tr w14:paraId="2656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89FAD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15781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Design a primary packaging system for a specific dosage form.</w:t>
            </w:r>
          </w:p>
        </w:tc>
      </w:tr>
    </w:tbl>
    <w:p w14:paraId="1A98B538">
      <w:pPr>
        <w:jc w:val="right"/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3746F2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العامة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.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General and Transferable Skills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bidi="ar-LY"/>
        </w:rPr>
        <w:t>د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 </w:t>
      </w:r>
      <w:r>
        <w:rPr>
          <w:rStyle w:val="10"/>
          <w:rFonts w:hint="cs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7794"/>
      </w:tblGrid>
      <w:tr w14:paraId="5B41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CE480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32740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Outcome</w:t>
            </w:r>
          </w:p>
        </w:tc>
      </w:tr>
      <w:tr w14:paraId="6876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0B387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267AD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Work effectively in a team to complete a practical manufacturing project.</w:t>
            </w:r>
          </w:p>
        </w:tc>
      </w:tr>
      <w:tr w14:paraId="22B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C1E80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B23AD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Communicate technical information clearly in written reports and oral presentations.</w:t>
            </w:r>
          </w:p>
        </w:tc>
      </w:tr>
      <w:tr w14:paraId="26E9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59ED2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C58BC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Apply problem-solving skills to address challenges in a simulated industrial environment.</w:t>
            </w:r>
          </w:p>
        </w:tc>
      </w:tr>
      <w:tr w14:paraId="6780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5F9CC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108FF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Manage time and resources efficiently to meet project deadlines.</w:t>
            </w:r>
          </w:p>
        </w:tc>
      </w:tr>
    </w:tbl>
    <w:p w14:paraId="4F403C43">
      <w:pPr>
        <w:numPr>
          <w:ilvl w:val="0"/>
          <w:numId w:val="0"/>
        </w:numPr>
        <w:wordWrap/>
        <w:bidi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2033C3D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4. Course Content</w:t>
      </w: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محتوى المقرر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8"/>
        <w:gridCol w:w="3842"/>
        <w:gridCol w:w="1177"/>
        <w:gridCol w:w="1116"/>
        <w:gridCol w:w="1653"/>
      </w:tblGrid>
      <w:tr w14:paraId="777F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F23ED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CA5AF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3C904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2B603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213C2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0A74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06D31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2C5B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Introduction to Industrial Pharmacy &amp; GMP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BA2A3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06997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BE5DE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BAF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8B866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142F5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Preformulation Studies &amp; API Characterization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E6910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454A0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83AAF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BB1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1087A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3-4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1036A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Manufacturing of Solid Dosage Forms I: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Powders, Granulation, Drying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238E6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B7170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77E94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A96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0D0A6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5-6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1B6D4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Manufacturing of Solid Dosage Forms II: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Compression, Coating, Capsules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C82A0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B1D94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03430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5FAD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93F42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5E48A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Manufacturing of Liquid &amp; Semisolid Dosage Forms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1C263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85EC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4F669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313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EBD93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F853F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</w:tr>
      <w:tr w14:paraId="6824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D6B0B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9C5D3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Sterile Product Manufacturing &amp; Aseptic Techniques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839E5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CA672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6426E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B2B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900BB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10-11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4660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Quality Control &amp; Quality Assurance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9607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3758A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41C32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9CE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BBB1A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12-13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356FF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Pharmaceutical Validation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(Process, Cleaning, Equipment)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99F87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7DD10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7B713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422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C4ED3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E8CA2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Pharmaceutical Packaging &amp; Labeling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52142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995DE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EC9D2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064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2E494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00E84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Stability Studies &amp; Product Development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A5647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DF435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346D0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847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55E4E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4886E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966EC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6A7AF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4A05A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330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137656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E8499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7E594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CD66E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094A4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3D05360F">
      <w:pPr>
        <w:numPr>
          <w:ilvl w:val="0"/>
          <w:numId w:val="0"/>
        </w:numPr>
        <w:wordWrap/>
        <w:bidi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3010E66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ilvl w:val="0"/>
          <w:numId w:val="0"/>
        </w:numPr>
        <w:wordWrap/>
        <w:ind w:left="1920"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5-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0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1CD51672">
      <w:pPr>
        <w:numPr>
          <w:ilvl w:val="0"/>
          <w:numId w:val="0"/>
        </w:numPr>
        <w:wordWrap/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2B96B1D0">
      <w:pPr>
        <w:keepNext w:val="0"/>
        <w:keepLines w:val="0"/>
        <w:widowControl/>
        <w:suppressLineNumbers w:val="0"/>
        <w:spacing w:line="360" w:lineRule="auto"/>
        <w:jc w:val="right"/>
      </w:pPr>
      <w:r>
        <w:rPr>
          <w:b/>
          <w:bCs/>
        </w:rPr>
        <w:t>Interactive Lectures:</w:t>
      </w:r>
      <w:r>
        <w:rPr>
          <w:rFonts w:hint="default"/>
        </w:rPr>
        <w:t> To deliver fundamental principles of pharmaceutical manufacturing and regulation.</w:t>
      </w:r>
    </w:p>
    <w:p w14:paraId="727A0B1D">
      <w:pPr>
        <w:keepNext w:val="0"/>
        <w:keepLines w:val="0"/>
        <w:widowControl/>
        <w:suppressLineNumbers w:val="0"/>
        <w:spacing w:line="360" w:lineRule="auto"/>
        <w:jc w:val="right"/>
      </w:pPr>
      <w:r>
        <w:rPr>
          <w:rFonts w:hint="default"/>
          <w:b/>
          <w:bCs/>
        </w:rPr>
        <w:t>Case Studies:</w:t>
      </w:r>
      <w:r>
        <w:rPr>
          <w:rFonts w:hint="default"/>
        </w:rPr>
        <w:t> Analyzing real-world scenarios from the pharmaceutical industry</w:t>
      </w:r>
    </w:p>
    <w:p w14:paraId="0FDDF41E">
      <w:pPr>
        <w:keepNext w:val="0"/>
        <w:keepLines w:val="0"/>
        <w:widowControl/>
        <w:suppressLineNumbers w:val="0"/>
        <w:spacing w:line="360" w:lineRule="auto"/>
        <w:jc w:val="right"/>
      </w:pPr>
      <w:r>
        <w:rPr>
          <w:rFonts w:hint="default"/>
        </w:rPr>
        <w:t>Hands-On Laboratory Sessions: Simulating small-scale manufacturing and quality control testing.</w:t>
      </w:r>
    </w:p>
    <w:p w14:paraId="0DA285D0">
      <w:pPr>
        <w:keepNext w:val="0"/>
        <w:keepLines w:val="0"/>
        <w:widowControl/>
        <w:suppressLineNumbers w:val="0"/>
        <w:spacing w:line="360" w:lineRule="auto"/>
        <w:jc w:val="right"/>
      </w:pPr>
      <w:r>
        <w:rPr>
          <w:rFonts w:hint="default"/>
          <w:b/>
          <w:bCs/>
        </w:rPr>
        <w:t>Group Projects:</w:t>
      </w:r>
      <w:r>
        <w:rPr>
          <w:rFonts w:hint="default"/>
        </w:rPr>
        <w:t> Designing a formulation and a manufacturing process for a specific product.</w:t>
      </w:r>
    </w:p>
    <w:p w14:paraId="2690D170">
      <w:pPr>
        <w:keepNext w:val="0"/>
        <w:keepLines w:val="0"/>
        <w:widowControl/>
        <w:suppressLineNumbers w:val="0"/>
        <w:spacing w:line="360" w:lineRule="auto"/>
        <w:jc w:val="right"/>
      </w:pPr>
      <w:r>
        <w:rPr>
          <w:rFonts w:hint="default"/>
          <w:b/>
          <w:bCs/>
        </w:rPr>
        <w:t>Seminars &amp; Presentations: </w:t>
      </w:r>
      <w:r>
        <w:rPr>
          <w:rFonts w:hint="default"/>
        </w:rPr>
        <w:t>Encouraging research and communication on advanced industrial topics.</w:t>
      </w:r>
    </w:p>
    <w:p w14:paraId="6B0B27FB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Times New Roman" w:hAnsi="Times New Roman" w:cs="Times New Roman"/>
          <w:b/>
          <w:bCs/>
          <w:lang w:bidi="ar-LY"/>
        </w:rPr>
      </w:pPr>
      <w:r>
        <w:rPr>
          <w:rFonts w:hint="default"/>
          <w:b/>
          <w:bCs/>
        </w:rPr>
        <w:t>E-Learning Resources:</w:t>
      </w:r>
      <w:r>
        <w:rPr>
          <w:rFonts w:hint="default"/>
        </w:rPr>
        <w:t> Use of virtual labs, regulatory database navigation, and online module</w:t>
      </w:r>
    </w:p>
    <w:p w14:paraId="69DCE2D6">
      <w:pPr>
        <w:numPr>
          <w:ilvl w:val="0"/>
          <w:numId w:val="0"/>
        </w:numPr>
        <w:ind w:left="1920" w:leftChars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</w:t>
      </w:r>
      <w:r>
        <w:rPr>
          <w:rFonts w:hint="default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6-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Methods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B4F4B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3D8EF5C">
      <w:pPr>
        <w:jc w:val="both"/>
        <w:rPr>
          <w:rFonts w:ascii="Arial" w:hAnsi="Arial" w:cs="AL-Mateen"/>
          <w:sz w:val="28"/>
          <w:szCs w:val="28"/>
          <w:rtl/>
        </w:rPr>
      </w:pPr>
    </w:p>
    <w:p w14:paraId="677FE500">
      <w:pPr>
        <w:jc w:val="both"/>
        <w:rPr>
          <w:rFonts w:ascii="Arial" w:hAnsi="Arial" w:cs="AL-Mateen"/>
          <w:sz w:val="28"/>
          <w:szCs w:val="28"/>
          <w:rtl/>
        </w:rPr>
      </w:pPr>
    </w:p>
    <w:p w14:paraId="2233639B">
      <w:pPr>
        <w:jc w:val="both"/>
        <w:rPr>
          <w:rFonts w:ascii="Arial" w:hAnsi="Arial" w:cs="AL-Mateen"/>
          <w:sz w:val="28"/>
          <w:szCs w:val="28"/>
          <w:rtl/>
        </w:rPr>
      </w:pPr>
    </w:p>
    <w:p w14:paraId="1B59C387">
      <w:pPr>
        <w:jc w:val="both"/>
        <w:rPr>
          <w:rFonts w:ascii="Arial" w:hAnsi="Arial" w:cs="AL-Mateen"/>
          <w:sz w:val="28"/>
          <w:szCs w:val="28"/>
          <w:rtl/>
        </w:rPr>
      </w:pPr>
    </w:p>
    <w:p w14:paraId="415086D8">
      <w:pPr>
        <w:jc w:val="both"/>
        <w:rPr>
          <w:rFonts w:ascii="Arial" w:hAnsi="Arial" w:cs="AL-Mateen"/>
          <w:sz w:val="28"/>
          <w:szCs w:val="28"/>
          <w:rtl/>
        </w:rPr>
      </w:pPr>
    </w:p>
    <w:p w14:paraId="7907EB0A">
      <w:pPr>
        <w:jc w:val="both"/>
        <w:rPr>
          <w:rFonts w:ascii="Arial" w:hAnsi="Arial" w:cs="AL-Mateen"/>
          <w:sz w:val="28"/>
          <w:szCs w:val="28"/>
          <w:rtl/>
        </w:rPr>
      </w:pPr>
    </w:p>
    <w:p w14:paraId="214C075B">
      <w:pPr>
        <w:jc w:val="both"/>
        <w:rPr>
          <w:rFonts w:ascii="Arial" w:hAnsi="Arial" w:cs="AL-Mateen"/>
          <w:sz w:val="28"/>
          <w:szCs w:val="28"/>
          <w:rtl/>
        </w:rPr>
      </w:pPr>
    </w:p>
    <w:p w14:paraId="2BBA1CFC">
      <w:pPr>
        <w:jc w:val="both"/>
        <w:rPr>
          <w:rFonts w:ascii="Arial" w:hAnsi="Arial" w:cs="AL-Mateen"/>
          <w:sz w:val="28"/>
          <w:szCs w:val="28"/>
          <w:rtl/>
        </w:rPr>
      </w:pPr>
    </w:p>
    <w:p w14:paraId="59CE0CD9">
      <w:pPr>
        <w:jc w:val="both"/>
        <w:rPr>
          <w:rFonts w:ascii="Arial" w:hAnsi="Arial" w:cs="AL-Mateen"/>
          <w:sz w:val="28"/>
          <w:szCs w:val="28"/>
          <w:rtl/>
        </w:rPr>
      </w:pPr>
    </w:p>
    <w:p w14:paraId="4A92E581">
      <w:pPr>
        <w:numPr>
          <w:ilvl w:val="0"/>
          <w:numId w:val="0"/>
        </w:numPr>
        <w:ind w:left="1920" w:leftChars="0"/>
        <w:jc w:val="right"/>
        <w:rPr>
          <w:rFonts w:hint="default" w:ascii="Segoe UI" w:hAnsi="Segoe UI" w:eastAsia="Segoe UI" w:cs="Times New Roman"/>
          <w:i w:val="0"/>
          <w:iCs w:val="0"/>
          <w:caps w:val="0"/>
          <w:color w:val="0F1115"/>
          <w:spacing w:val="0"/>
          <w:sz w:val="24"/>
          <w:szCs w:val="24"/>
          <w:lang w:val="en-US" w:bidi="ar-LY"/>
        </w:rPr>
      </w:pPr>
      <w:r>
        <w:rPr>
          <w:rFonts w:hint="default" w:ascii="Arial" w:hAnsi="Arial" w:cs="AL-Mateen"/>
          <w:b/>
          <w:bCs/>
          <w:sz w:val="24"/>
          <w:szCs w:val="24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المراجع والدوريات</w:t>
      </w:r>
      <w:r>
        <w:rPr>
          <w:rFonts w:hint="cs" w:ascii="Arial" w:hAnsi="Arial" w:cs="AL-Mateen"/>
          <w:b/>
          <w:bCs/>
          <w:sz w:val="24"/>
          <w:szCs w:val="24"/>
          <w:rtl/>
          <w:lang w:val="en-US" w:bidi="ar-LY"/>
        </w:rPr>
        <w:t xml:space="preserve"> </w:t>
      </w:r>
      <w:r>
        <w:rPr>
          <w:rFonts w:hint="default" w:ascii="Arial" w:hAnsi="Arial" w:cs="AL-Mateen"/>
          <w:b/>
          <w:bCs/>
          <w:sz w:val="24"/>
          <w:szCs w:val="24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7-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References and Periodicals</w:t>
      </w:r>
      <w:r>
        <w:rPr>
          <w:rStyle w:val="10"/>
          <w:rFonts w:hint="cs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lang w:val="en-US" w:bidi="ar-LY"/>
        </w:rPr>
        <w:t xml:space="preserve"> </w:t>
      </w:r>
    </w:p>
    <w:p w14:paraId="32AF1BE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318419C5">
      <w:pPr>
        <w:numPr>
          <w:ilvl w:val="0"/>
          <w:numId w:val="0"/>
        </w:numPr>
        <w:bidi/>
        <w:spacing w:after="0" w:line="240" w:lineRule="auto"/>
        <w:jc w:val="right"/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0"/>
        <w:gridCol w:w="1632"/>
        <w:gridCol w:w="2387"/>
        <w:gridCol w:w="1227"/>
      </w:tblGrid>
      <w:tr w14:paraId="403F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0942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6E11B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BCC91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24B1E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7F3F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C40A3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Pharmaceutical Dosage Forms and Drug Delivery Systems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DD863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Ansel et al.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5C44B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Lippincott Williams &amp; Wilkins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34B44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11th edition</w:t>
            </w:r>
          </w:p>
        </w:tc>
      </w:tr>
      <w:tr w14:paraId="4972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E46EA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Remington: The Science and Practice of Pharmacy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2C72F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Adeboye, A. (Ed.)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25CE3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Pharmaceutical Press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B8323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20th edition</w:t>
            </w:r>
          </w:p>
        </w:tc>
      </w:tr>
      <w:tr w14:paraId="74CA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291BA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Journal of Pharmaceutical Sciences</w:t>
            </w:r>
          </w:p>
        </w:tc>
        <w:tc>
          <w:tcPr>
            <w:tcW w:w="163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58B6B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  <w:tc>
          <w:tcPr>
            <w:tcW w:w="238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6E332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American Pharmacists Association</w:t>
            </w:r>
          </w:p>
        </w:tc>
        <w:tc>
          <w:tcPr>
            <w:tcW w:w="122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D8301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</w:tr>
    </w:tbl>
    <w:p w14:paraId="420C138A">
      <w:pPr>
        <w:jc w:val="right"/>
        <w:rPr>
          <w:rFonts w:ascii="Arial" w:hAnsi="Arial" w:cs="AL-Mateen"/>
          <w:sz w:val="28"/>
          <w:szCs w:val="28"/>
          <w:rtl/>
        </w:rPr>
      </w:pPr>
    </w:p>
    <w:p w14:paraId="7DFEB349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default" w:ascii="Arial" w:hAnsi="Arial" w:cs="AL-Mateen"/>
          <w:sz w:val="28"/>
          <w:szCs w:val="28"/>
          <w:rtl w:val="0"/>
          <w:lang w:val="en-US"/>
        </w:rPr>
        <w:t xml:space="preserve"> </w:t>
      </w:r>
    </w:p>
    <w:p w14:paraId="459523C0">
      <w:pPr>
        <w:numPr>
          <w:ilvl w:val="0"/>
          <w:numId w:val="0"/>
        </w:numPr>
        <w:wordWrap w:val="0"/>
        <w:ind w:left="1920" w:leftChars="0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الإمكانات المطلوبة لتنفيذ المقرر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Required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0"/>
          <w:rFonts w:hint="cs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lang w:val="en-US" w:bidi="ar-LY"/>
        </w:rPr>
        <w:t xml:space="preserve"> </w:t>
      </w:r>
    </w:p>
    <w:p w14:paraId="35E8E953">
      <w:pPr>
        <w:numPr>
          <w:ilvl w:val="0"/>
          <w:numId w:val="0"/>
        </w:numPr>
        <w:spacing w:line="360" w:lineRule="auto"/>
        <w:ind w:leftChars="0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Lecture Halls/Classrooms:</w:t>
      </w:r>
    </w:p>
    <w:p w14:paraId="4BFCFD3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Industrial Pharmacy Laboratory</w:t>
      </w:r>
    </w:p>
    <w:p w14:paraId="7784830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Library Resources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: </w:t>
      </w:r>
    </w:p>
    <w:p w14:paraId="0F6EF064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Access to key textbooks (both physical and digital copies) as listed in the references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28CF8AB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Subscription to relevant scientific journals (e.g., Journal of Pharmaceutical Sciences, International Journal of Pharmaceutics, AAPS PharmSciTech)</w:t>
      </w:r>
      <w:r>
        <w:rPr>
          <w:rFonts w:hint="cs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 xml:space="preserve">- </w:t>
      </w:r>
    </w:p>
    <w:p w14:paraId="4845E42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3BB876F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</w:p>
    <w:p w14:paraId="04074C3E">
      <w:pPr>
        <w:numPr>
          <w:ilvl w:val="0"/>
          <w:numId w:val="0"/>
        </w:numPr>
        <w:spacing w:line="36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</w:p>
    <w:p w14:paraId="270498F4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...............................…</w:t>
      </w:r>
    </w:p>
    <w:p w14:paraId="6208D119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1682E55F">
      <w:pPr>
        <w:spacing w:line="360" w:lineRule="auto"/>
        <w:jc w:val="both"/>
        <w:rPr>
          <w:rFonts w:ascii="Arial" w:hAnsi="Arial" w:cs="AL-Mateen"/>
          <w:sz w:val="28"/>
          <w:szCs w:val="28"/>
          <w:rtl/>
        </w:rPr>
      </w:pPr>
    </w:p>
    <w:p w14:paraId="38432167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spacing w:line="360" w:lineRule="auto"/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Arial" w:hAnsi="Arial" w:cs="AL-Mateen"/>
          <w:sz w:val="28"/>
          <w:szCs w:val="28"/>
          <w:rtl/>
          <w:lang w:val="en-US" w:bidi="ar-LY"/>
        </w:rPr>
      </w:pPr>
      <w:r>
        <w:rPr>
          <w:rFonts w:hint="cs" w:ascii="Arial" w:hAnsi="Arial" w:cs="AL-Mateen"/>
          <w:b/>
          <w:bCs/>
          <w:sz w:val="28"/>
          <w:szCs w:val="28"/>
          <w:rtl/>
        </w:rPr>
        <w:t>مصفوفة المقرر الدراسي</w:t>
      </w:r>
      <w:r>
        <w:rPr>
          <w:rFonts w:hint="cs" w:ascii="Arial" w:hAnsi="Arial" w:cs="AL-Mateen"/>
          <w:b/>
          <w:bCs/>
          <w:sz w:val="28"/>
          <w:szCs w:val="28"/>
          <w:rtl/>
          <w:lang w:val="en-US" w:bidi="ar-LY"/>
        </w:rPr>
        <w:t>: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صيدلة صناعية</w:t>
      </w:r>
      <w:r>
        <w:rPr>
          <w:rFonts w:hint="cs" w:ascii="Arial" w:hAnsi="Arial" w:cs="AL-Mateen"/>
          <w:sz w:val="28"/>
          <w:szCs w:val="28"/>
          <w:rtl/>
        </w:rPr>
        <w:t xml:space="preserve"> (</w:t>
      </w:r>
      <w:r>
        <w:rPr>
          <w:rFonts w:hint="default" w:ascii="Arial" w:hAnsi="Arial" w:cs="AL-Mateen"/>
          <w:sz w:val="28"/>
          <w:szCs w:val="28"/>
          <w:rtl w:val="0"/>
          <w:lang w:val="en-US"/>
        </w:rPr>
        <w:t>PTD 354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</w:t>
      </w:r>
      <w:r>
        <w:rPr>
          <w:rFonts w:hint="default" w:ascii="Arial" w:hAnsi="Arial" w:cs="AL-Mateen"/>
          <w:sz w:val="28"/>
          <w:szCs w:val="28"/>
          <w:rtl w:val="0"/>
          <w:lang w:val="en-US" w:bidi="ar-LY"/>
        </w:rPr>
        <w:t>Industral pharmacy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1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2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2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50DF7AE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vAlign w:val="top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2DC9EC0C">
            <w:pPr>
              <w:jc w:val="center"/>
              <w:rPr>
                <w:rFonts w:hint="default"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603" w:type="dxa"/>
            <w:shd w:val="clear" w:color="auto" w:fill="auto"/>
            <w:vAlign w:val="top"/>
          </w:tcPr>
          <w:p w14:paraId="36715E14">
            <w:pPr>
              <w:jc w:val="center"/>
              <w:rPr>
                <w:rFonts w:hint="default"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60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44" w:type="dxa"/>
            <w:gridSpan w:val="9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0C149AF">
            <w:pPr>
              <w:ind w:firstLine="110" w:firstLineChars="50"/>
              <w:jc w:val="center"/>
              <w:rPr>
                <w:rFonts w:hint="default" w:ascii="Arial" w:hAnsi="Arial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 Exam</w:t>
            </w:r>
          </w:p>
        </w:tc>
        <w:tc>
          <w:tcPr>
            <w:tcW w:w="744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12347A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207" w:type="dxa"/>
            <w:gridSpan w:val="13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94A11EF">
            <w:pPr>
              <w:jc w:val="center"/>
              <w:rPr>
                <w:rFonts w:hint="cs" w:ascii="Arial" w:hAnsi="Arial" w:cs="Times New Roman"/>
                <w:sz w:val="22"/>
                <w:szCs w:val="22"/>
                <w:rtl/>
                <w:lang w:bidi="ar-LY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Final Exam </w:t>
            </w:r>
            <w:r>
              <w:rPr>
                <w:rStyle w:val="10"/>
                <w:rFonts w:hint="cs" w:eastAsia="Segoe UI" w:cs="Times New Roman"/>
                <w:b/>
                <w:bCs/>
                <w:kern w:val="0"/>
                <w:sz w:val="22"/>
                <w:szCs w:val="22"/>
                <w:rtl/>
                <w:lang w:val="en-US" w:eastAsia="zh-CN" w:bidi="ar-LY"/>
              </w:rPr>
              <w:t xml:space="preserve">   </w:t>
            </w:r>
          </w:p>
        </w:tc>
        <w:tc>
          <w:tcPr>
            <w:tcW w:w="60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2D30036C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7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21A18F9"/>
    <w:rsid w:val="062C2FC2"/>
    <w:rsid w:val="06325012"/>
    <w:rsid w:val="077545AD"/>
    <w:rsid w:val="09B40BC7"/>
    <w:rsid w:val="09DB06DC"/>
    <w:rsid w:val="0AAF3DD7"/>
    <w:rsid w:val="0CA83D7C"/>
    <w:rsid w:val="0E224840"/>
    <w:rsid w:val="1275759B"/>
    <w:rsid w:val="16A0533A"/>
    <w:rsid w:val="17012B5D"/>
    <w:rsid w:val="1C283D05"/>
    <w:rsid w:val="1E160BDE"/>
    <w:rsid w:val="270640E7"/>
    <w:rsid w:val="27A0634D"/>
    <w:rsid w:val="2E97707E"/>
    <w:rsid w:val="32BF571B"/>
    <w:rsid w:val="36B13932"/>
    <w:rsid w:val="42A03DF2"/>
    <w:rsid w:val="453032B3"/>
    <w:rsid w:val="49112214"/>
    <w:rsid w:val="4D2E7011"/>
    <w:rsid w:val="4DC1550A"/>
    <w:rsid w:val="53BA2BA2"/>
    <w:rsid w:val="64F174B7"/>
    <w:rsid w:val="65F81324"/>
    <w:rsid w:val="6E1B29B3"/>
    <w:rsid w:val="6E8D78B3"/>
    <w:rsid w:val="7492069A"/>
    <w:rsid w:val="7512661B"/>
    <w:rsid w:val="753002E3"/>
    <w:rsid w:val="76B84F1A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0">
    <w:name w:val="Strong"/>
    <w:basedOn w:val="3"/>
    <w:qFormat/>
    <w:uiPriority w:val="0"/>
    <w:rPr>
      <w:b/>
      <w:bCs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customStyle="1" w:styleId="13">
    <w:name w:val="شبكة جدول1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نص في بالون Char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5">
    <w:name w:val="رأس الصفحة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تذييل الصفحة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7">
    <w:name w:val="_Style 1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596</Words>
  <Characters>3400</Characters>
  <Lines>28</Lines>
  <Paragraphs>7</Paragraphs>
  <TotalTime>23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2025-12-24T14:55:10Z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